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998C" w14:textId="6BA6CD96" w:rsidR="00681386" w:rsidRPr="00E24259" w:rsidRDefault="00681386" w:rsidP="00681386">
      <w:pPr>
        <w:pStyle w:val="Title"/>
        <w:pBdr>
          <w:bottom w:val="thickThinSmallGap" w:sz="24" w:space="1" w:color="1F3864"/>
        </w:pBdr>
        <w:jc w:val="both"/>
        <w:rPr>
          <w:color w:val="800000"/>
          <w:sz w:val="72"/>
          <w:szCs w:val="72"/>
        </w:rPr>
      </w:pPr>
      <w:r w:rsidRPr="00C66877">
        <w:rPr>
          <w:noProof/>
          <w:lang w:val="en-AU" w:eastAsia="en-AU"/>
        </w:rPr>
        <w:drawing>
          <wp:inline distT="0" distB="0" distL="0" distR="0" wp14:anchorId="3E4D7E21" wp14:editId="2B65637F">
            <wp:extent cx="708660" cy="899160"/>
            <wp:effectExtent l="0" t="0" r="0" b="0"/>
            <wp:docPr id="1171387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13E">
        <w:rPr>
          <w:color w:val="800000"/>
          <w:sz w:val="72"/>
          <w:szCs w:val="72"/>
        </w:rPr>
        <w:t xml:space="preserve"> </w:t>
      </w:r>
      <w:r>
        <w:rPr>
          <w:color w:val="800000"/>
          <w:sz w:val="72"/>
          <w:szCs w:val="72"/>
        </w:rPr>
        <w:t xml:space="preserve">  </w:t>
      </w:r>
      <w:r>
        <w:rPr>
          <w:color w:val="800000"/>
        </w:rPr>
        <w:t xml:space="preserve">                       </w:t>
      </w:r>
      <w:r w:rsidRPr="00D53FC7">
        <w:rPr>
          <w:color w:val="800000"/>
        </w:rPr>
        <w:t xml:space="preserve"> </w:t>
      </w:r>
    </w:p>
    <w:p w14:paraId="38CB565E" w14:textId="77777777" w:rsidR="00681386" w:rsidRDefault="00681386" w:rsidP="00681386">
      <w:pPr>
        <w:pStyle w:val="Title"/>
        <w:jc w:val="right"/>
        <w:rPr>
          <w:sz w:val="72"/>
          <w:szCs w:val="72"/>
        </w:rPr>
      </w:pPr>
    </w:p>
    <w:p w14:paraId="6BBD2B10" w14:textId="77777777" w:rsidR="00681386" w:rsidRDefault="00681386" w:rsidP="00681386">
      <w:pPr>
        <w:pStyle w:val="Title"/>
        <w:jc w:val="left"/>
        <w:rPr>
          <w:sz w:val="72"/>
          <w:szCs w:val="72"/>
        </w:rPr>
      </w:pPr>
    </w:p>
    <w:p w14:paraId="5275531E" w14:textId="77777777" w:rsidR="00E211CE" w:rsidRDefault="00E211CE" w:rsidP="00681386">
      <w:pPr>
        <w:pStyle w:val="Title"/>
        <w:jc w:val="left"/>
        <w:rPr>
          <w:sz w:val="72"/>
          <w:szCs w:val="72"/>
        </w:rPr>
      </w:pPr>
    </w:p>
    <w:p w14:paraId="467B60F4" w14:textId="77777777" w:rsidR="00E211CE" w:rsidRDefault="00E211CE" w:rsidP="00681386">
      <w:pPr>
        <w:pStyle w:val="Title"/>
        <w:jc w:val="left"/>
        <w:rPr>
          <w:sz w:val="72"/>
          <w:szCs w:val="72"/>
        </w:rPr>
      </w:pPr>
    </w:p>
    <w:p w14:paraId="1E27DC5E" w14:textId="77777777" w:rsidR="00681386" w:rsidRPr="00681386" w:rsidRDefault="00681386" w:rsidP="00681386">
      <w:pPr>
        <w:rPr>
          <w:b/>
          <w:bCs/>
          <w:sz w:val="48"/>
          <w:szCs w:val="48"/>
        </w:rPr>
      </w:pPr>
      <w:r w:rsidRPr="00681386">
        <w:rPr>
          <w:b/>
          <w:bCs/>
          <w:sz w:val="48"/>
          <w:szCs w:val="48"/>
        </w:rPr>
        <w:t>Griffith Hockey Association Statement of Commitment to Child Safety</w:t>
      </w:r>
      <w:r>
        <w:rPr>
          <w:b/>
          <w:bCs/>
          <w:sz w:val="48"/>
          <w:szCs w:val="48"/>
        </w:rPr>
        <w:t xml:space="preserve"> </w:t>
      </w:r>
    </w:p>
    <w:p w14:paraId="152D3FC0" w14:textId="77777777" w:rsidR="00681386" w:rsidRPr="00A21649" w:rsidRDefault="00681386" w:rsidP="00681386">
      <w:pPr>
        <w:pStyle w:val="Title"/>
        <w:jc w:val="right"/>
        <w:rPr>
          <w:color w:val="323E4F"/>
          <w:sz w:val="36"/>
          <w:szCs w:val="36"/>
        </w:rPr>
      </w:pPr>
    </w:p>
    <w:p w14:paraId="2D95872B" w14:textId="77777777" w:rsidR="00681386" w:rsidRDefault="00681386" w:rsidP="00681386">
      <w:pPr>
        <w:pStyle w:val="Title"/>
        <w:rPr>
          <w:color w:val="1F3864"/>
          <w:sz w:val="36"/>
          <w:szCs w:val="36"/>
        </w:rPr>
      </w:pPr>
    </w:p>
    <w:p w14:paraId="1B9B3B03" w14:textId="77777777" w:rsidR="00681386" w:rsidRDefault="00681386" w:rsidP="00681386">
      <w:pPr>
        <w:pStyle w:val="Title"/>
        <w:rPr>
          <w:color w:val="1F3864"/>
          <w:sz w:val="36"/>
          <w:szCs w:val="36"/>
        </w:rPr>
      </w:pPr>
    </w:p>
    <w:p w14:paraId="588B3584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25E8E572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70F3AD9E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10D7A337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177EFE2B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0287242D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707B4F4B" w14:textId="77777777" w:rsidR="00E211CE" w:rsidRDefault="00E211CE" w:rsidP="00681386">
      <w:pPr>
        <w:pStyle w:val="Title"/>
        <w:rPr>
          <w:color w:val="1F3864"/>
          <w:sz w:val="36"/>
          <w:szCs w:val="36"/>
        </w:rPr>
      </w:pPr>
    </w:p>
    <w:p w14:paraId="7B9E4AC7" w14:textId="77777777" w:rsidR="00681386" w:rsidRDefault="00681386" w:rsidP="00681386">
      <w:pPr>
        <w:pStyle w:val="Title"/>
        <w:rPr>
          <w:color w:val="1F3864"/>
          <w:sz w:val="36"/>
          <w:szCs w:val="36"/>
        </w:rPr>
      </w:pPr>
    </w:p>
    <w:p w14:paraId="74B9156B" w14:textId="77777777" w:rsidR="00681386" w:rsidRDefault="00681386" w:rsidP="00681386">
      <w:pPr>
        <w:pStyle w:val="Title"/>
        <w:rPr>
          <w:color w:val="1F3864"/>
          <w:sz w:val="36"/>
          <w:szCs w:val="36"/>
        </w:rPr>
      </w:pPr>
    </w:p>
    <w:p w14:paraId="37297626" w14:textId="77777777" w:rsidR="00681386" w:rsidRDefault="00681386" w:rsidP="00681386">
      <w:pPr>
        <w:pStyle w:val="Title"/>
        <w:rPr>
          <w:color w:val="800000"/>
          <w:sz w:val="36"/>
          <w:szCs w:val="36"/>
        </w:rPr>
      </w:pPr>
    </w:p>
    <w:p w14:paraId="5C6F5AF4" w14:textId="77777777" w:rsidR="00681386" w:rsidRDefault="00681386" w:rsidP="00681386">
      <w:pPr>
        <w:pStyle w:val="Title"/>
        <w:rPr>
          <w:color w:val="800000"/>
          <w:sz w:val="36"/>
          <w:szCs w:val="36"/>
        </w:rPr>
      </w:pPr>
    </w:p>
    <w:p w14:paraId="40E334A3" w14:textId="6A7C3479" w:rsidR="00681386" w:rsidRDefault="00681386" w:rsidP="00681386">
      <w:pPr>
        <w:pStyle w:val="BodyText"/>
        <w:spacing w:before="64"/>
        <w:ind w:left="154"/>
      </w:pPr>
      <w:r>
        <w:rPr>
          <w:w w:val="105"/>
        </w:rPr>
        <w:t>Version 1.0</w:t>
      </w:r>
    </w:p>
    <w:p w14:paraId="6767255B" w14:textId="77777777" w:rsidR="00681386" w:rsidRDefault="00681386" w:rsidP="00681386">
      <w:pPr>
        <w:pStyle w:val="BodyText"/>
        <w:spacing w:before="3"/>
        <w:rPr>
          <w:sz w:val="19"/>
        </w:rPr>
      </w:pPr>
    </w:p>
    <w:p w14:paraId="7B111395" w14:textId="636E4BF9" w:rsidR="00681386" w:rsidRDefault="00681386" w:rsidP="00681386">
      <w:pPr>
        <w:pStyle w:val="BodyText"/>
        <w:ind w:left="154"/>
      </w:pPr>
      <w:r>
        <w:rPr>
          <w:w w:val="105"/>
        </w:rPr>
        <w:t>Original Creation Date: 11</w:t>
      </w:r>
      <w:r w:rsidRPr="00681386">
        <w:rPr>
          <w:w w:val="105"/>
          <w:vertAlign w:val="superscript"/>
        </w:rPr>
        <w:t>th</w:t>
      </w:r>
      <w:r>
        <w:rPr>
          <w:w w:val="105"/>
        </w:rPr>
        <w:t xml:space="preserve"> March 2024</w:t>
      </w:r>
    </w:p>
    <w:p w14:paraId="5929412D" w14:textId="77777777" w:rsidR="00681386" w:rsidRDefault="00681386" w:rsidP="00681386">
      <w:pPr>
        <w:pStyle w:val="BodyText"/>
        <w:spacing w:before="3"/>
        <w:rPr>
          <w:sz w:val="19"/>
        </w:rPr>
      </w:pPr>
    </w:p>
    <w:p w14:paraId="7F39F0DE" w14:textId="4DD173F4" w:rsidR="00681386" w:rsidRDefault="00681386" w:rsidP="00681386">
      <w:pPr>
        <w:pStyle w:val="BodyText"/>
        <w:spacing w:line="470" w:lineRule="auto"/>
        <w:ind w:left="154" w:right="300"/>
        <w:rPr>
          <w:w w:val="105"/>
        </w:rPr>
      </w:pPr>
      <w:r>
        <w:rPr>
          <w:w w:val="105"/>
        </w:rPr>
        <w:t>Created</w:t>
      </w:r>
      <w:r>
        <w:rPr>
          <w:spacing w:val="-12"/>
          <w:w w:val="105"/>
        </w:rPr>
        <w:t xml:space="preserve"> </w:t>
      </w:r>
      <w:r>
        <w:rPr>
          <w:w w:val="105"/>
        </w:rPr>
        <w:t>by:</w:t>
      </w:r>
      <w:r>
        <w:rPr>
          <w:spacing w:val="-11"/>
          <w:w w:val="105"/>
        </w:rPr>
        <w:t xml:space="preserve"> </w:t>
      </w:r>
      <w:r>
        <w:rPr>
          <w:w w:val="105"/>
        </w:rPr>
        <w:t>Kym Ramsey</w:t>
      </w:r>
      <w:r w:rsidR="00D95040">
        <w:rPr>
          <w:w w:val="105"/>
        </w:rPr>
        <w:t>, Executive Secretary.</w:t>
      </w:r>
    </w:p>
    <w:p w14:paraId="2324DF2C" w14:textId="6DE0C564" w:rsidR="00681386" w:rsidRDefault="00681386" w:rsidP="00E211CE">
      <w:pPr>
        <w:pStyle w:val="BodyText"/>
        <w:ind w:left="154" w:right="300"/>
        <w:rPr>
          <w:w w:val="105"/>
        </w:rPr>
      </w:pPr>
      <w:r>
        <w:rPr>
          <w:w w:val="105"/>
        </w:rPr>
        <w:t>Based on documents by the NSW Office of the Children’s Guardian</w:t>
      </w:r>
    </w:p>
    <w:p w14:paraId="10A59710" w14:textId="450627B1" w:rsidR="00681386" w:rsidRDefault="00681386" w:rsidP="00E211CE">
      <w:pPr>
        <w:spacing w:after="0" w:line="240" w:lineRule="auto"/>
      </w:pPr>
      <w:r>
        <w:lastRenderedPageBreak/>
        <w:t xml:space="preserve">The Griffith Hockey Association is committed to </w:t>
      </w:r>
      <w:r w:rsidR="00E211CE">
        <w:t>s</w:t>
      </w:r>
      <w:r>
        <w:t xml:space="preserve">afeguarding </w:t>
      </w:r>
      <w:r w:rsidR="00E211CE">
        <w:t>c</w:t>
      </w:r>
      <w:r>
        <w:t xml:space="preserve">hildren and </w:t>
      </w:r>
      <w:r w:rsidR="00E211CE">
        <w:t>y</w:t>
      </w:r>
      <w:r>
        <w:t xml:space="preserve">oung </w:t>
      </w:r>
      <w:r w:rsidR="00E211CE">
        <w:t>p</w:t>
      </w:r>
      <w:r>
        <w:t>eople</w:t>
      </w:r>
      <w:r w:rsidR="00E211CE">
        <w:t>.</w:t>
      </w:r>
    </w:p>
    <w:p w14:paraId="3BA0FEC7" w14:textId="34EB0D0E" w:rsidR="00681386" w:rsidRDefault="00681386" w:rsidP="00E211CE">
      <w:pPr>
        <w:spacing w:after="0" w:line="240" w:lineRule="auto"/>
      </w:pPr>
      <w:r>
        <w:t>Our association provides a child safe culture by supporting children and young people, their</w:t>
      </w:r>
    </w:p>
    <w:p w14:paraId="5DE5AD6E" w14:textId="5B932809" w:rsidR="00681386" w:rsidRDefault="00681386" w:rsidP="00E211CE">
      <w:pPr>
        <w:spacing w:after="0" w:line="240" w:lineRule="auto"/>
      </w:pPr>
      <w:r>
        <w:t>parents, guardians, families and communities, and by ensuring all volunteers</w:t>
      </w:r>
      <w:r w:rsidR="00E211CE">
        <w:t xml:space="preserve"> </w:t>
      </w:r>
      <w:r>
        <w:t>who work with the Griffith Hockey Association are committed to safeguarding children and</w:t>
      </w:r>
      <w:r w:rsidR="00E211CE">
        <w:t xml:space="preserve"> </w:t>
      </w:r>
      <w:r>
        <w:t>young people.</w:t>
      </w:r>
      <w:r w:rsidR="0043303F">
        <w:t xml:space="preserve"> We commit to abide by guidelines produced by Hockey Australia and Hockey NSW regarding child safety.</w:t>
      </w:r>
    </w:p>
    <w:p w14:paraId="75311E34" w14:textId="77777777" w:rsidR="00E211CE" w:rsidRDefault="00E211CE" w:rsidP="00E211CE">
      <w:pPr>
        <w:spacing w:after="0" w:line="240" w:lineRule="auto"/>
      </w:pPr>
    </w:p>
    <w:p w14:paraId="4F3B4CC5" w14:textId="4D4E5ECE" w:rsidR="00681386" w:rsidRPr="00E211CE" w:rsidRDefault="00681386" w:rsidP="00681386">
      <w:pPr>
        <w:rPr>
          <w:u w:val="single"/>
        </w:rPr>
      </w:pPr>
      <w:r w:rsidRPr="00E211CE">
        <w:rPr>
          <w:u w:val="single"/>
        </w:rPr>
        <w:t>Our commitment to children and young people</w:t>
      </w:r>
      <w:r w:rsidR="00E211CE" w:rsidRPr="00E211CE">
        <w:rPr>
          <w:u w:val="single"/>
        </w:rPr>
        <w:t>:</w:t>
      </w:r>
    </w:p>
    <w:p w14:paraId="30FD0C6A" w14:textId="77777777" w:rsidR="00681386" w:rsidRDefault="00681386" w:rsidP="00681386">
      <w:r>
        <w:t>We intend to:</w:t>
      </w:r>
    </w:p>
    <w:p w14:paraId="76D21918" w14:textId="3D05595A" w:rsidR="00681386" w:rsidRDefault="00681386" w:rsidP="00681386">
      <w:pPr>
        <w:pStyle w:val="ListParagraph"/>
        <w:numPr>
          <w:ilvl w:val="0"/>
          <w:numId w:val="1"/>
        </w:numPr>
      </w:pPr>
      <w:r>
        <w:t>provide a safe and supportive environment</w:t>
      </w:r>
    </w:p>
    <w:p w14:paraId="72EA82A8" w14:textId="618EF389" w:rsidR="00681386" w:rsidRDefault="00681386" w:rsidP="00681386">
      <w:pPr>
        <w:pStyle w:val="ListParagraph"/>
        <w:numPr>
          <w:ilvl w:val="0"/>
          <w:numId w:val="1"/>
        </w:numPr>
      </w:pPr>
      <w:r>
        <w:t>ensure that the experiences of children and young people are free from any form of harmful conduct, including child abuse, neglect or grooming</w:t>
      </w:r>
    </w:p>
    <w:p w14:paraId="29A35F71" w14:textId="5AEB5B45" w:rsidR="00681386" w:rsidRDefault="00681386" w:rsidP="00681386">
      <w:pPr>
        <w:pStyle w:val="ListParagraph"/>
        <w:numPr>
          <w:ilvl w:val="0"/>
          <w:numId w:val="1"/>
        </w:numPr>
      </w:pPr>
      <w:r>
        <w:t>empower children and young people so they feel able to respond to any behaviour that is not acceptable</w:t>
      </w:r>
    </w:p>
    <w:p w14:paraId="0F83C23A" w14:textId="545CD5D4" w:rsidR="00681386" w:rsidRDefault="00681386" w:rsidP="00681386">
      <w:pPr>
        <w:pStyle w:val="ListParagraph"/>
        <w:numPr>
          <w:ilvl w:val="0"/>
          <w:numId w:val="1"/>
        </w:numPr>
      </w:pPr>
      <w:r>
        <w:t>ensure children and young people know who to approach if they feel unsafe or have any child safety concerns, including abuse, neglect and grooming</w:t>
      </w:r>
    </w:p>
    <w:p w14:paraId="54BF4C40" w14:textId="55862466" w:rsidR="00681386" w:rsidRDefault="00681386" w:rsidP="00681386">
      <w:pPr>
        <w:pStyle w:val="ListParagraph"/>
        <w:numPr>
          <w:ilvl w:val="0"/>
          <w:numId w:val="1"/>
        </w:numPr>
      </w:pPr>
      <w:r>
        <w:t>establish a reporting framework so reports are:</w:t>
      </w:r>
    </w:p>
    <w:p w14:paraId="49DD146F" w14:textId="03CA324A" w:rsidR="00681386" w:rsidRDefault="00681386" w:rsidP="00681386">
      <w:pPr>
        <w:ind w:left="1440"/>
      </w:pPr>
      <w:r>
        <w:t>•     easy to make for anyone in the club</w:t>
      </w:r>
    </w:p>
    <w:p w14:paraId="4165B05B" w14:textId="640B337F" w:rsidR="00681386" w:rsidRDefault="00681386" w:rsidP="00681386">
      <w:pPr>
        <w:ind w:left="1440"/>
      </w:pPr>
      <w:r>
        <w:t>•     responded to in a timely and fair manner</w:t>
      </w:r>
    </w:p>
    <w:p w14:paraId="752B5837" w14:textId="34C24E04" w:rsidR="00681386" w:rsidRDefault="00681386" w:rsidP="00681386">
      <w:pPr>
        <w:ind w:left="1440"/>
      </w:pPr>
      <w:r>
        <w:t>•     recorded appropriately</w:t>
      </w:r>
    </w:p>
    <w:p w14:paraId="0410F4D2" w14:textId="52E2A5C4" w:rsidR="00681386" w:rsidRDefault="00681386" w:rsidP="00681386">
      <w:pPr>
        <w:ind w:left="1440"/>
      </w:pPr>
      <w:r>
        <w:t>•     forwarded to relevant authorities where necessary</w:t>
      </w:r>
    </w:p>
    <w:p w14:paraId="086B53E0" w14:textId="12E78383" w:rsidR="00681386" w:rsidRDefault="00681386" w:rsidP="00681386">
      <w:pPr>
        <w:pStyle w:val="ListParagraph"/>
        <w:numPr>
          <w:ilvl w:val="0"/>
          <w:numId w:val="3"/>
        </w:numPr>
      </w:pPr>
      <w:r>
        <w:t>provide support for any children and young people who report or are suspected of being exposed to concerning conduct, including abuse, neglect or grooming.</w:t>
      </w:r>
    </w:p>
    <w:p w14:paraId="187D626A" w14:textId="77777777" w:rsidR="00681386" w:rsidRPr="00E211CE" w:rsidRDefault="00681386" w:rsidP="00681386">
      <w:pPr>
        <w:rPr>
          <w:u w:val="single"/>
        </w:rPr>
      </w:pPr>
      <w:r w:rsidRPr="00E211CE">
        <w:rPr>
          <w:u w:val="single"/>
        </w:rPr>
        <w:t>Our commitment to parents, carers, families and their communities</w:t>
      </w:r>
    </w:p>
    <w:p w14:paraId="1BEC0ED1" w14:textId="2E37F0B4" w:rsidR="00681386" w:rsidRDefault="00E211CE" w:rsidP="00681386">
      <w:r>
        <w:t>Griffith Hockey Association</w:t>
      </w:r>
      <w:r w:rsidR="00681386">
        <w:t xml:space="preserve"> is committed to supporting all the adults involved in our club, to keep children</w:t>
      </w:r>
      <w:r>
        <w:t xml:space="preserve"> </w:t>
      </w:r>
      <w:r w:rsidR="00681386">
        <w:t>and young people safe from harm and abuse.</w:t>
      </w:r>
    </w:p>
    <w:p w14:paraId="4A012D4F" w14:textId="77777777" w:rsidR="00681386" w:rsidRDefault="00681386" w:rsidP="00681386">
      <w:r>
        <w:t>We intend to:</w:t>
      </w:r>
    </w:p>
    <w:p w14:paraId="2A83F79D" w14:textId="38D06758" w:rsidR="00681386" w:rsidRDefault="00681386" w:rsidP="00681386">
      <w:pPr>
        <w:pStyle w:val="ListParagraph"/>
        <w:numPr>
          <w:ilvl w:val="0"/>
          <w:numId w:val="3"/>
        </w:numPr>
        <w:ind w:left="709" w:hanging="425"/>
      </w:pPr>
      <w:r>
        <w:t>communicate with adults involved in our club our expectations around creating, maintaining and</w:t>
      </w:r>
      <w:r w:rsidR="00E211CE">
        <w:t xml:space="preserve"> </w:t>
      </w:r>
      <w:r>
        <w:t>improving a safe environment for children and young people</w:t>
      </w:r>
    </w:p>
    <w:p w14:paraId="23BF1D13" w14:textId="2218D592" w:rsidR="00681386" w:rsidRDefault="00681386" w:rsidP="00E211CE">
      <w:pPr>
        <w:pStyle w:val="ListParagraph"/>
        <w:numPr>
          <w:ilvl w:val="0"/>
          <w:numId w:val="3"/>
        </w:numPr>
        <w:ind w:left="709" w:hanging="425"/>
      </w:pPr>
      <w:r>
        <w:t>share information with adults about keeping children and young people safe, including:</w:t>
      </w:r>
    </w:p>
    <w:p w14:paraId="75CB2FFA" w14:textId="56AD0517" w:rsidR="00681386" w:rsidRDefault="00681386" w:rsidP="00E211CE">
      <w:pPr>
        <w:ind w:left="1701" w:hanging="283"/>
      </w:pPr>
      <w:r>
        <w:t xml:space="preserve">• </w:t>
      </w:r>
      <w:r w:rsidR="00E211CE">
        <w:t xml:space="preserve">    </w:t>
      </w:r>
      <w:r>
        <w:t>where they can find further information and advice</w:t>
      </w:r>
    </w:p>
    <w:p w14:paraId="701F6F11" w14:textId="26739030" w:rsidR="00E211CE" w:rsidRDefault="00681386" w:rsidP="00557E9A">
      <w:pPr>
        <w:ind w:left="1701" w:hanging="283"/>
      </w:pPr>
      <w:r>
        <w:t xml:space="preserve">• </w:t>
      </w:r>
      <w:r w:rsidR="00E211CE">
        <w:t xml:space="preserve">    </w:t>
      </w:r>
      <w:r>
        <w:t xml:space="preserve">how to make a report if they suspect or know a child is being harmed, or if they </w:t>
      </w:r>
      <w:r w:rsidR="00E211CE">
        <w:t xml:space="preserve">    </w:t>
      </w:r>
      <w:r w:rsidR="00A45B50">
        <w:t xml:space="preserve">   </w:t>
      </w:r>
      <w:r>
        <w:t>observe a breach of our</w:t>
      </w:r>
      <w:r w:rsidR="00E211CE">
        <w:t xml:space="preserve"> </w:t>
      </w:r>
      <w:r>
        <w:t>codes of conduct.</w:t>
      </w:r>
    </w:p>
    <w:p w14:paraId="5A83E1B1" w14:textId="01A0C421" w:rsidR="00557E9A" w:rsidRDefault="00557E9A" w:rsidP="00557E9A">
      <w:pPr>
        <w:pStyle w:val="ListParagraph"/>
        <w:numPr>
          <w:ilvl w:val="0"/>
          <w:numId w:val="6"/>
        </w:numPr>
        <w:ind w:left="709" w:hanging="425"/>
      </w:pPr>
      <w:r>
        <w:t>welcome comments, compliments and complaints from children, their families and the community to guide how we work to protect children</w:t>
      </w:r>
    </w:p>
    <w:p w14:paraId="4D699B24" w14:textId="77777777" w:rsidR="00E211CE" w:rsidRDefault="00E211CE" w:rsidP="00E211CE">
      <w:pPr>
        <w:ind w:left="1560" w:hanging="142"/>
      </w:pPr>
    </w:p>
    <w:p w14:paraId="0941BA50" w14:textId="77777777" w:rsidR="00E211CE" w:rsidRDefault="00E211CE" w:rsidP="00E211CE">
      <w:pPr>
        <w:ind w:left="1560" w:hanging="142"/>
      </w:pPr>
    </w:p>
    <w:p w14:paraId="25362BFD" w14:textId="77777777" w:rsidR="00A45B50" w:rsidRDefault="00A45B50" w:rsidP="00E211CE">
      <w:pPr>
        <w:ind w:left="1560" w:hanging="142"/>
      </w:pPr>
    </w:p>
    <w:p w14:paraId="11392134" w14:textId="77777777" w:rsidR="00A45B50" w:rsidRDefault="00A45B50" w:rsidP="00E211CE">
      <w:pPr>
        <w:ind w:left="1560" w:hanging="142"/>
      </w:pPr>
    </w:p>
    <w:p w14:paraId="4DBADF5B" w14:textId="77777777" w:rsidR="00A45B50" w:rsidRDefault="00A45B50" w:rsidP="00E211CE">
      <w:pPr>
        <w:ind w:left="1560" w:hanging="142"/>
      </w:pPr>
    </w:p>
    <w:p w14:paraId="09A1865A" w14:textId="77777777" w:rsidR="00681386" w:rsidRPr="00E211CE" w:rsidRDefault="00681386" w:rsidP="00681386">
      <w:pPr>
        <w:rPr>
          <w:u w:val="single"/>
        </w:rPr>
      </w:pPr>
      <w:r w:rsidRPr="00E211CE">
        <w:rPr>
          <w:u w:val="single"/>
        </w:rPr>
        <w:t>Our commitment to being a child safe organisation</w:t>
      </w:r>
    </w:p>
    <w:p w14:paraId="14ABDBC7" w14:textId="77777777" w:rsidR="00681386" w:rsidRDefault="00681386" w:rsidP="00681386">
      <w:r>
        <w:t>We intend to:</w:t>
      </w:r>
    </w:p>
    <w:p w14:paraId="201B13CC" w14:textId="6ED62EF1" w:rsidR="00681386" w:rsidRDefault="00681386" w:rsidP="00E211CE">
      <w:pPr>
        <w:pStyle w:val="ListParagraph"/>
        <w:numPr>
          <w:ilvl w:val="0"/>
          <w:numId w:val="5"/>
        </w:numPr>
        <w:ind w:left="851"/>
      </w:pPr>
      <w:r>
        <w:t xml:space="preserve">ensure that </w:t>
      </w:r>
      <w:r w:rsidR="00E211CE">
        <w:t>Griffith Hockey Association</w:t>
      </w:r>
      <w:r>
        <w:t xml:space="preserve"> players and </w:t>
      </w:r>
      <w:r w:rsidR="00E211CE">
        <w:t>volunteers</w:t>
      </w:r>
      <w:r>
        <w:t xml:space="preserve"> follow our codes of conduct by:</w:t>
      </w:r>
    </w:p>
    <w:p w14:paraId="49D33CEB" w14:textId="24615396" w:rsidR="00681386" w:rsidRDefault="00681386" w:rsidP="00E211CE">
      <w:pPr>
        <w:ind w:left="284" w:firstLine="1134"/>
      </w:pPr>
      <w:r>
        <w:t xml:space="preserve">• </w:t>
      </w:r>
      <w:r w:rsidR="00E211CE">
        <w:t xml:space="preserve">    </w:t>
      </w:r>
      <w:r>
        <w:t>making them publicly available</w:t>
      </w:r>
    </w:p>
    <w:p w14:paraId="47D4EBF9" w14:textId="58FF7057" w:rsidR="00681386" w:rsidRDefault="00681386" w:rsidP="00E211CE">
      <w:pPr>
        <w:ind w:firstLine="1418"/>
      </w:pPr>
      <w:r>
        <w:t xml:space="preserve">• </w:t>
      </w:r>
      <w:r w:rsidR="00E211CE">
        <w:t xml:space="preserve">    </w:t>
      </w:r>
      <w:r>
        <w:t>educating all our stakeholders about the importance of following them</w:t>
      </w:r>
    </w:p>
    <w:p w14:paraId="58C096BB" w14:textId="59177D7A" w:rsidR="00681386" w:rsidRDefault="00681386" w:rsidP="00681386">
      <w:pPr>
        <w:pStyle w:val="ListParagraph"/>
        <w:numPr>
          <w:ilvl w:val="0"/>
          <w:numId w:val="5"/>
        </w:numPr>
        <w:ind w:left="851" w:hanging="284"/>
      </w:pPr>
      <w:r>
        <w:t xml:space="preserve">use </w:t>
      </w:r>
      <w:r w:rsidR="00A45B50">
        <w:t xml:space="preserve">the </w:t>
      </w:r>
      <w:r>
        <w:t>Working with Children Check (WWCC) and other</w:t>
      </w:r>
      <w:r w:rsidR="00E211CE">
        <w:t xml:space="preserve"> </w:t>
      </w:r>
      <w:r>
        <w:t>screening checks as appropriate for adults who require them</w:t>
      </w:r>
    </w:p>
    <w:p w14:paraId="6F637599" w14:textId="1F7B254A" w:rsidR="00681386" w:rsidRDefault="00A45B50" w:rsidP="00E211CE">
      <w:pPr>
        <w:pStyle w:val="ListParagraph"/>
        <w:numPr>
          <w:ilvl w:val="0"/>
          <w:numId w:val="5"/>
        </w:numPr>
        <w:ind w:left="851" w:hanging="284"/>
      </w:pPr>
      <w:r>
        <w:t>engage with</w:t>
      </w:r>
      <w:r w:rsidR="00681386">
        <w:t xml:space="preserve"> stakeholders so they recognise their role in keeping children and young people safe, and</w:t>
      </w:r>
    </w:p>
    <w:p w14:paraId="4F5E60F2" w14:textId="02D9A860" w:rsidR="00681386" w:rsidRDefault="00681386" w:rsidP="00681386">
      <w:pPr>
        <w:pStyle w:val="ListParagraph"/>
        <w:numPr>
          <w:ilvl w:val="0"/>
          <w:numId w:val="5"/>
        </w:numPr>
        <w:ind w:left="851" w:hanging="284"/>
      </w:pPr>
      <w:r>
        <w:t xml:space="preserve">take steps to ensure </w:t>
      </w:r>
      <w:r w:rsidR="00A45B50">
        <w:t>Griffith Hockey Association</w:t>
      </w:r>
      <w:r>
        <w:t xml:space="preserve"> volunteers do not engage in concerning</w:t>
      </w:r>
      <w:r w:rsidR="00E211CE">
        <w:t xml:space="preserve"> </w:t>
      </w:r>
      <w:r>
        <w:t>conduct with children and young people</w:t>
      </w:r>
    </w:p>
    <w:p w14:paraId="66D8094C" w14:textId="01097A4E" w:rsidR="00681386" w:rsidRDefault="00681386" w:rsidP="00681386">
      <w:pPr>
        <w:pStyle w:val="ListParagraph"/>
        <w:numPr>
          <w:ilvl w:val="0"/>
          <w:numId w:val="5"/>
        </w:numPr>
        <w:ind w:left="851" w:hanging="284"/>
      </w:pPr>
      <w:r>
        <w:t xml:space="preserve">ensure that all </w:t>
      </w:r>
      <w:r w:rsidR="00A45B50">
        <w:t>Griffith Hockey Association</w:t>
      </w:r>
      <w:r>
        <w:t xml:space="preserve"> stakeholders know how and when to report any concerns,</w:t>
      </w:r>
      <w:r w:rsidR="00E211CE">
        <w:t xml:space="preserve"> </w:t>
      </w:r>
      <w:r>
        <w:t>complaints or allegations of concerning conduct, including abuse, neglect or grooming</w:t>
      </w:r>
    </w:p>
    <w:p w14:paraId="658EE3D8" w14:textId="77777777" w:rsidR="00774F7A" w:rsidRDefault="00681386" w:rsidP="00E211CE">
      <w:pPr>
        <w:pStyle w:val="ListParagraph"/>
        <w:numPr>
          <w:ilvl w:val="0"/>
          <w:numId w:val="5"/>
        </w:numPr>
        <w:ind w:left="851" w:hanging="284"/>
      </w:pPr>
      <w:r>
        <w:t xml:space="preserve">ensure that all </w:t>
      </w:r>
      <w:r w:rsidR="00E211CE">
        <w:t>Griffith Hockey Association</w:t>
      </w:r>
      <w:r>
        <w:t xml:space="preserve"> participants are provided with appropriate support if they</w:t>
      </w:r>
      <w:r w:rsidR="00E211CE">
        <w:t xml:space="preserve"> </w:t>
      </w:r>
      <w:r>
        <w:t>are exposed to, or report, abuse, neglect or grooming.</w:t>
      </w:r>
      <w:r w:rsidR="00E211CE">
        <w:t xml:space="preserve"> </w:t>
      </w:r>
    </w:p>
    <w:p w14:paraId="041E2659" w14:textId="4BFAFD2F" w:rsidR="00681386" w:rsidRDefault="000235F4" w:rsidP="00E211CE">
      <w:pPr>
        <w:pStyle w:val="ListParagraph"/>
        <w:numPr>
          <w:ilvl w:val="0"/>
          <w:numId w:val="5"/>
        </w:numPr>
        <w:ind w:left="851" w:hanging="284"/>
      </w:pPr>
      <w:r>
        <w:t xml:space="preserve">work towards </w:t>
      </w:r>
      <w:r w:rsidR="00681386">
        <w:t>Devel</w:t>
      </w:r>
      <w:r w:rsidR="00774F7A">
        <w:t>op</w:t>
      </w:r>
      <w:r>
        <w:t>ing</w:t>
      </w:r>
      <w:r w:rsidR="00681386">
        <w:t xml:space="preserve"> a Child Safe Policy</w:t>
      </w:r>
    </w:p>
    <w:p w14:paraId="389C38A4" w14:textId="6A7E1579" w:rsidR="007143EF" w:rsidRDefault="007143EF" w:rsidP="00681386"/>
    <w:sectPr w:rsidR="007143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F847" w14:textId="77777777" w:rsidR="00D92E54" w:rsidRDefault="00D92E54">
      <w:pPr>
        <w:spacing w:after="0" w:line="240" w:lineRule="auto"/>
      </w:pPr>
      <w:r>
        <w:separator/>
      </w:r>
    </w:p>
  </w:endnote>
  <w:endnote w:type="continuationSeparator" w:id="0">
    <w:p w14:paraId="43483C84" w14:textId="77777777" w:rsidR="00D92E54" w:rsidRDefault="00D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642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0717E" w14:textId="27D4290B" w:rsidR="0097723E" w:rsidRDefault="009772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73ABB" w14:textId="77777777" w:rsidR="00F7344A" w:rsidRDefault="00F7344A" w:rsidP="1D0D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1390" w14:textId="77777777" w:rsidR="00D92E54" w:rsidRDefault="00D92E54">
      <w:pPr>
        <w:spacing w:after="0" w:line="240" w:lineRule="auto"/>
      </w:pPr>
      <w:r>
        <w:separator/>
      </w:r>
    </w:p>
  </w:footnote>
  <w:footnote w:type="continuationSeparator" w:id="0">
    <w:p w14:paraId="33E12107" w14:textId="77777777" w:rsidR="00D92E54" w:rsidRDefault="00D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33"/>
      <w:gridCol w:w="2933"/>
      <w:gridCol w:w="2933"/>
    </w:tblGrid>
    <w:tr w:rsidR="00F532F7" w14:paraId="38F0B280" w14:textId="77777777" w:rsidTr="1B5960BF">
      <w:tc>
        <w:tcPr>
          <w:tcW w:w="2933" w:type="dxa"/>
        </w:tcPr>
        <w:p w14:paraId="1CEBA5F8" w14:textId="77777777" w:rsidR="00F7344A" w:rsidRDefault="00F7344A" w:rsidP="1D0D40B8">
          <w:pPr>
            <w:pStyle w:val="Header"/>
            <w:ind w:left="-115"/>
          </w:pPr>
        </w:p>
      </w:tc>
      <w:tc>
        <w:tcPr>
          <w:tcW w:w="2933" w:type="dxa"/>
        </w:tcPr>
        <w:p w14:paraId="174AE114" w14:textId="77777777" w:rsidR="00F7344A" w:rsidRDefault="00F7344A" w:rsidP="1D0D40B8">
          <w:pPr>
            <w:pStyle w:val="Header"/>
            <w:jc w:val="center"/>
          </w:pPr>
        </w:p>
      </w:tc>
      <w:tc>
        <w:tcPr>
          <w:tcW w:w="2933" w:type="dxa"/>
        </w:tcPr>
        <w:p w14:paraId="2EA988C5" w14:textId="77777777" w:rsidR="00F7344A" w:rsidRDefault="00F7344A" w:rsidP="1D0D40B8">
          <w:pPr>
            <w:pStyle w:val="Header"/>
            <w:ind w:right="-115"/>
            <w:jc w:val="right"/>
          </w:pPr>
        </w:p>
      </w:tc>
    </w:tr>
  </w:tbl>
  <w:p w14:paraId="04FCB68A" w14:textId="77777777" w:rsidR="00F7344A" w:rsidRDefault="00F7344A" w:rsidP="1D0D4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526"/>
    <w:multiLevelType w:val="hybridMultilevel"/>
    <w:tmpl w:val="21AE971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363F5F"/>
    <w:multiLevelType w:val="hybridMultilevel"/>
    <w:tmpl w:val="E29CFD2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B30D8"/>
    <w:multiLevelType w:val="hybridMultilevel"/>
    <w:tmpl w:val="56461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051B"/>
    <w:multiLevelType w:val="hybridMultilevel"/>
    <w:tmpl w:val="3B48B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1B9D"/>
    <w:multiLevelType w:val="hybridMultilevel"/>
    <w:tmpl w:val="1D884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23728"/>
    <w:multiLevelType w:val="hybridMultilevel"/>
    <w:tmpl w:val="59B859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89479852">
    <w:abstractNumId w:val="2"/>
  </w:num>
  <w:num w:numId="2" w16cid:durableId="506481345">
    <w:abstractNumId w:val="0"/>
  </w:num>
  <w:num w:numId="3" w16cid:durableId="575553957">
    <w:abstractNumId w:val="1"/>
  </w:num>
  <w:num w:numId="4" w16cid:durableId="2102987045">
    <w:abstractNumId w:val="5"/>
  </w:num>
  <w:num w:numId="5" w16cid:durableId="1716269964">
    <w:abstractNumId w:val="3"/>
  </w:num>
  <w:num w:numId="6" w16cid:durableId="392508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86"/>
    <w:rsid w:val="000235F4"/>
    <w:rsid w:val="0043303F"/>
    <w:rsid w:val="00557E9A"/>
    <w:rsid w:val="00681386"/>
    <w:rsid w:val="007143EF"/>
    <w:rsid w:val="00774F7A"/>
    <w:rsid w:val="0097723E"/>
    <w:rsid w:val="00A45B50"/>
    <w:rsid w:val="00D92E54"/>
    <w:rsid w:val="00D95040"/>
    <w:rsid w:val="00E211CE"/>
    <w:rsid w:val="00F7344A"/>
    <w:rsid w:val="00FD6A78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CF4B"/>
  <w15:chartTrackingRefBased/>
  <w15:docId w15:val="{D1640665-EFBF-49A9-8968-307A933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1386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40"/>
      <w:szCs w:val="2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681386"/>
    <w:rPr>
      <w:rFonts w:ascii="Arial" w:eastAsia="Times New Roman" w:hAnsi="Arial" w:cs="Times New Roman"/>
      <w:b/>
      <w:kern w:val="0"/>
      <w:sz w:val="4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813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81386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81386"/>
  </w:style>
  <w:style w:type="paragraph" w:styleId="Header">
    <w:name w:val="header"/>
    <w:basedOn w:val="Normal"/>
    <w:link w:val="HeaderChar"/>
    <w:uiPriority w:val="99"/>
    <w:unhideWhenUsed/>
    <w:rsid w:val="0068138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81386"/>
  </w:style>
  <w:style w:type="character" w:customStyle="1" w:styleId="FooterChar">
    <w:name w:val="Footer Char"/>
    <w:basedOn w:val="DefaultParagraphFont"/>
    <w:link w:val="Footer"/>
    <w:uiPriority w:val="99"/>
    <w:rsid w:val="00681386"/>
  </w:style>
  <w:style w:type="paragraph" w:styleId="Footer">
    <w:name w:val="footer"/>
    <w:basedOn w:val="Normal"/>
    <w:link w:val="FooterChar"/>
    <w:uiPriority w:val="99"/>
    <w:unhideWhenUsed/>
    <w:rsid w:val="0068138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81386"/>
  </w:style>
  <w:style w:type="paragraph" w:styleId="ListParagraph">
    <w:name w:val="List Paragraph"/>
    <w:basedOn w:val="Normal"/>
    <w:uiPriority w:val="34"/>
    <w:qFormat/>
    <w:rsid w:val="0068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Ramsey</dc:creator>
  <cp:keywords/>
  <dc:description/>
  <cp:lastModifiedBy>Kym Ramsey</cp:lastModifiedBy>
  <cp:revision>6</cp:revision>
  <dcterms:created xsi:type="dcterms:W3CDTF">2024-03-11T02:00:00Z</dcterms:created>
  <dcterms:modified xsi:type="dcterms:W3CDTF">2024-03-18T03:25:00Z</dcterms:modified>
</cp:coreProperties>
</file>